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A96" w:rsidRDefault="00D32A96" w:rsidP="00056AD4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  <w:r w:rsidRPr="00056AD4">
        <w:rPr>
          <w:b/>
          <w:bCs/>
          <w:color w:val="000000"/>
        </w:rPr>
        <w:t>Льготные категории граждан</w:t>
      </w:r>
    </w:p>
    <w:p w:rsidR="00D32A96" w:rsidRPr="00056AD4" w:rsidRDefault="00D32A96" w:rsidP="00056AD4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D32A96" w:rsidRDefault="00D32A96" w:rsidP="00E00A1D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Во </w:t>
      </w:r>
      <w:r>
        <w:rPr>
          <w:b/>
          <w:bCs/>
          <w:color w:val="000000"/>
        </w:rPr>
        <w:t>внеочередном порядке</w:t>
      </w:r>
      <w:r>
        <w:rPr>
          <w:color w:val="000000"/>
        </w:rPr>
        <w:t xml:space="preserve"> предоставляются места в общеобразовательных организациях, имеющих интернат:</w:t>
      </w:r>
    </w:p>
    <w:p w:rsidR="00D32A96" w:rsidRDefault="00D32A96" w:rsidP="00E00A1D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- детям прокуроров (указанным в </w:t>
      </w:r>
      <w:hyperlink r:id="rId4" w:history="1">
        <w:r>
          <w:rPr>
            <w:rStyle w:val="Hyperlink"/>
            <w:color w:val="000000"/>
            <w:u w:val="none"/>
          </w:rPr>
          <w:t>п.</w:t>
        </w:r>
      </w:hyperlink>
      <w:r>
        <w:rPr>
          <w:color w:val="000000"/>
        </w:rPr>
        <w:t xml:space="preserve"> 5 ст. 44  Закона Российской Федерации от 17.01.1992 № 2202-1 «О прокуратуре Российской Федерации»);</w:t>
      </w:r>
    </w:p>
    <w:p w:rsidR="00D32A96" w:rsidRDefault="00D32A96" w:rsidP="00E00A1D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- детям судей (указанным в </w:t>
      </w:r>
      <w:hyperlink r:id="rId5" w:history="1">
        <w:r>
          <w:rPr>
            <w:rStyle w:val="Hyperlink"/>
            <w:color w:val="000000"/>
            <w:u w:val="none"/>
          </w:rPr>
          <w:t>п. 3 ст.19</w:t>
        </w:r>
      </w:hyperlink>
      <w:r>
        <w:rPr>
          <w:color w:val="000000"/>
        </w:rPr>
        <w:t xml:space="preserve"> Закона Российской Федерации от 26.06.1992         № 3132-1 «О статусе судей в Российской Федерации»);</w:t>
      </w:r>
    </w:p>
    <w:p w:rsidR="00D32A96" w:rsidRDefault="00D32A96" w:rsidP="00E00A1D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- детям работников Следственного комитета РФ (указанным в </w:t>
      </w:r>
      <w:hyperlink r:id="rId6" w:history="1">
        <w:r>
          <w:rPr>
            <w:rStyle w:val="Hyperlink"/>
            <w:color w:val="000000"/>
            <w:u w:val="none"/>
          </w:rPr>
          <w:t>ч. 25 ст. 35</w:t>
        </w:r>
      </w:hyperlink>
      <w:r>
        <w:rPr>
          <w:color w:val="000000"/>
        </w:rPr>
        <w:t xml:space="preserve"> Федерального закона от 28.12.2010  № 403-ФЗ «О Следственном комитете Российской Федерации»).</w:t>
      </w:r>
    </w:p>
    <w:p w:rsidR="00D32A96" w:rsidRDefault="00D32A96" w:rsidP="00E00A1D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В </w:t>
      </w:r>
      <w:r>
        <w:rPr>
          <w:b/>
          <w:bCs/>
          <w:color w:val="000000"/>
        </w:rPr>
        <w:t>первоочередном порядке</w:t>
      </w:r>
      <w:r>
        <w:rPr>
          <w:color w:val="000000"/>
        </w:rPr>
        <w:t xml:space="preserve"> предоставляются места в муниципальных общеобразовательных организациях:</w:t>
      </w:r>
    </w:p>
    <w:p w:rsidR="00D32A96" w:rsidRDefault="00D32A96" w:rsidP="00E00A1D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-  детям военнослужащих (указанным в   абз.2 ч. 6 ст. 46  Федерального закона  от 27.05.1998 № 76-ФЗ «О статусе военнослужащих» (по месту жительства их семей);</w:t>
      </w:r>
    </w:p>
    <w:p w:rsidR="00D32A96" w:rsidRDefault="00D32A96" w:rsidP="00E00A1D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- детям сотрудников полиции и иным детям (указанным в ч. 6 ст. 46 Федерального закона от 07.02.2011  № 3-ФЗ «О полиции») (по месту жительства независимо от формы собственности); </w:t>
      </w:r>
    </w:p>
    <w:p w:rsidR="00D32A96" w:rsidRDefault="00D32A96" w:rsidP="00E00A1D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- детям сотрудников органов внутренних дел, не являющихся сотрудниками полиции и детям некоторых федеральных органов исполнительной власти (указанным в </w:t>
      </w:r>
      <w:hyperlink r:id="rId7" w:history="1">
        <w:r>
          <w:rPr>
            <w:rStyle w:val="Hyperlink"/>
            <w:color w:val="000000"/>
            <w:u w:val="none"/>
          </w:rPr>
          <w:t>ч.14 ст. 3</w:t>
        </w:r>
      </w:hyperlink>
      <w:r>
        <w:rPr>
          <w:color w:val="000000"/>
        </w:rPr>
        <w:t xml:space="preserve"> Федерального закона от 30.12.2012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 (по месту жительства независимо от формы собственности).</w:t>
      </w:r>
    </w:p>
    <w:p w:rsidR="00D32A96" w:rsidRPr="00BA4FA8" w:rsidRDefault="00D32A96" w:rsidP="00E00A1D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 xml:space="preserve">Проживающие в одной семье и имеющие общее место жительства дети имеют </w:t>
      </w:r>
      <w:r>
        <w:rPr>
          <w:b/>
          <w:bCs/>
          <w:color w:val="000000"/>
        </w:rPr>
        <w:t>право преимущественного приема</w:t>
      </w:r>
      <w:r>
        <w:rPr>
          <w:color w:val="000000"/>
        </w:rPr>
        <w:t xml:space="preserve"> на обучение по образовательным программам начального общего образования в муниципальные образовательные организации, в которых обучаются </w:t>
      </w:r>
      <w:r w:rsidRPr="00454EF8">
        <w:rPr>
          <w:b/>
          <w:bCs/>
          <w:color w:val="000000"/>
        </w:rPr>
        <w:t>их братья и (или) сестры</w:t>
      </w:r>
      <w:r>
        <w:rPr>
          <w:color w:val="000000"/>
        </w:rPr>
        <w:t xml:space="preserve"> (</w:t>
      </w:r>
      <w:hyperlink r:id="rId8" w:history="1">
        <w:r>
          <w:rPr>
            <w:rStyle w:val="Hyperlink"/>
            <w:color w:val="000000"/>
            <w:u w:val="none"/>
          </w:rPr>
          <w:t>ч. 3.1 ст. 67</w:t>
        </w:r>
      </w:hyperlink>
      <w:r>
        <w:rPr>
          <w:color w:val="000000"/>
        </w:rPr>
        <w:t xml:space="preserve"> Федерального закона от 29.12.2012  № 273-ФЗ «Об образовании в Российской Федерации»).</w:t>
      </w:r>
    </w:p>
    <w:p w:rsidR="00D32A96" w:rsidRDefault="00D32A96"/>
    <w:sectPr w:rsidR="00D32A96" w:rsidSect="00904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0A1D"/>
    <w:rsid w:val="00056AD4"/>
    <w:rsid w:val="00454EF8"/>
    <w:rsid w:val="0045752B"/>
    <w:rsid w:val="0055338A"/>
    <w:rsid w:val="007638A5"/>
    <w:rsid w:val="00800698"/>
    <w:rsid w:val="00821BBE"/>
    <w:rsid w:val="00904BC0"/>
    <w:rsid w:val="00AA2177"/>
    <w:rsid w:val="00BA4FA8"/>
    <w:rsid w:val="00D32A96"/>
    <w:rsid w:val="00E00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A1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00A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F93BB75E5ABF7D9CC4393222E7A458FFB24D7C8004DA0EF64D90BF0302A00EAF616A1ADA3A3591F3655951FF091E6249EA1F24D4e5Z6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DF93BB75E5ABF7D9CC4393222E7A458FFB243748807DA0EF64D90BF0302A00EAF616A1AD06E6F81F72C0D55E000027C49F41Fe2Z5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431347B90E72ABB07B8E11B8F048FFD52C68567AC99041A572E52344CC69FC72E8DF0FE96F0379C3B46D9BED4020751AFAF54BR6s4K" TargetMode="External"/><Relationship Id="rId5" Type="http://schemas.openxmlformats.org/officeDocument/2006/relationships/hyperlink" Target="consultantplus://offline/ref=C7431347B90E72ABB07B8E11B8F048FFD52D6E547EC69041A572E52344CC69FC72E8DF0BEE615C7CD6A53597E5573E7706E6F74967R8sBK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C7431347B90E72ABB07B8E11B8F048FFD52D6C5F78CC9041A572E52344CC69FC72E8DF08E86D5C7CD6A53597E5573E7706E6F74967R8sB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381</Words>
  <Characters>2178</Characters>
  <Application>Microsoft Office Outlook</Application>
  <DocSecurity>0</DocSecurity>
  <Lines>0</Lines>
  <Paragraphs>0</Paragraphs>
  <ScaleCrop>false</ScaleCrop>
  <Company>BlackShine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Кривенцов Леонид  Александрович</cp:lastModifiedBy>
  <cp:revision>5</cp:revision>
  <dcterms:created xsi:type="dcterms:W3CDTF">2021-03-23T15:02:00Z</dcterms:created>
  <dcterms:modified xsi:type="dcterms:W3CDTF">2021-03-24T09:50:00Z</dcterms:modified>
</cp:coreProperties>
</file>